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56441" w14:textId="65E87300" w:rsidR="004112DD" w:rsidRDefault="004112DD" w:rsidP="3EFDE8EE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45FC358B"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>
        <w:tab/>
      </w:r>
      <w:r w:rsidR="00DA736D" w:rsidRPr="3EFDE8EE">
        <w:rPr>
          <w:rFonts w:ascii="Arial" w:hAnsi="Arial" w:cs="Arial"/>
          <w:b/>
          <w:bCs/>
          <w:sz w:val="28"/>
          <w:szCs w:val="28"/>
        </w:rPr>
        <w:t>AP</w:t>
      </w:r>
      <w:r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 w:rsidR="009234CF">
        <w:rPr>
          <w:rFonts w:ascii="Arial" w:hAnsi="Arial" w:cs="Arial"/>
          <w:b/>
          <w:bCs/>
          <w:sz w:val="28"/>
          <w:szCs w:val="28"/>
        </w:rPr>
        <w:t>6150</w:t>
      </w:r>
    </w:p>
    <w:p w14:paraId="354DB7DE" w14:textId="77777777" w:rsidR="004112DD" w:rsidRDefault="00DA736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14:paraId="672A6659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407B39B" w14:textId="5429D67A" w:rsidR="4182BD17" w:rsidRDefault="009234CF" w:rsidP="00F77AFA">
      <w:pPr>
        <w:pStyle w:val="Header"/>
        <w:tabs>
          <w:tab w:val="clear" w:pos="4680"/>
        </w:tabs>
        <w:jc w:val="right"/>
      </w:pPr>
      <w:r>
        <w:rPr>
          <w:rFonts w:ascii="Arial" w:hAnsi="Arial" w:cs="Arial"/>
          <w:b/>
          <w:bCs/>
          <w:sz w:val="28"/>
          <w:szCs w:val="28"/>
        </w:rPr>
        <w:t>Business and Fiscal Affairs</w:t>
      </w:r>
    </w:p>
    <w:p w14:paraId="0A37501D" w14:textId="77777777" w:rsidR="004112DD" w:rsidRPr="003F5FA3" w:rsidRDefault="004112DD" w:rsidP="00F77AFA">
      <w:pPr>
        <w:pStyle w:val="Default"/>
        <w:rPr>
          <w:b/>
        </w:rPr>
      </w:pPr>
    </w:p>
    <w:p w14:paraId="634AF52F" w14:textId="3BDA4322" w:rsidR="004112DD" w:rsidRPr="004112DD" w:rsidRDefault="00DA736D" w:rsidP="00F77AFA">
      <w:pPr>
        <w:pStyle w:val="Default"/>
        <w:rPr>
          <w:sz w:val="28"/>
          <w:szCs w:val="28"/>
        </w:rPr>
      </w:pPr>
      <w:r w:rsidRPr="3EFDE8EE">
        <w:rPr>
          <w:b/>
          <w:bCs/>
          <w:sz w:val="28"/>
          <w:szCs w:val="28"/>
        </w:rPr>
        <w:t>AP</w:t>
      </w:r>
      <w:r w:rsidR="0016680B" w:rsidRPr="3EFDE8EE">
        <w:rPr>
          <w:b/>
          <w:bCs/>
          <w:sz w:val="28"/>
          <w:szCs w:val="28"/>
        </w:rPr>
        <w:t xml:space="preserve"> </w:t>
      </w:r>
      <w:r w:rsidR="009234CF">
        <w:rPr>
          <w:b/>
          <w:bCs/>
          <w:sz w:val="28"/>
          <w:szCs w:val="28"/>
        </w:rPr>
        <w:t>6150</w:t>
      </w:r>
      <w:r>
        <w:tab/>
      </w:r>
      <w:r w:rsidR="009234CF">
        <w:rPr>
          <w:sz w:val="28"/>
          <w:szCs w:val="28"/>
        </w:rPr>
        <w:t>DESIGNATION OF AUTHORIZED SIGNATURES</w:t>
      </w:r>
    </w:p>
    <w:p w14:paraId="5DAB6C7B" w14:textId="77777777" w:rsidR="004112DD" w:rsidRPr="004112DD" w:rsidRDefault="004112DD" w:rsidP="00F77AFA">
      <w:pPr>
        <w:pStyle w:val="Default"/>
      </w:pPr>
    </w:p>
    <w:p w14:paraId="68D6F714" w14:textId="7F9EEE4A" w:rsidR="004112DD" w:rsidRDefault="004112DD" w:rsidP="00F77AFA">
      <w:pPr>
        <w:pStyle w:val="Default"/>
        <w:rPr>
          <w:b/>
          <w:bCs/>
        </w:rPr>
      </w:pPr>
      <w:r w:rsidRPr="3EFDE8EE">
        <w:rPr>
          <w:b/>
          <w:bCs/>
        </w:rPr>
        <w:t>Reference</w:t>
      </w:r>
      <w:r w:rsidR="42A495D2" w:rsidRPr="3EFDE8EE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14:paraId="79562CC3" w14:textId="47F22A3D" w:rsidR="231714EF" w:rsidRPr="009234CF" w:rsidRDefault="009234CF" w:rsidP="00F77AFA">
      <w:pPr>
        <w:pStyle w:val="Default"/>
        <w:ind w:firstLine="720"/>
        <w:rPr>
          <w:bCs/>
        </w:rPr>
      </w:pPr>
      <w:r w:rsidRPr="009234CF">
        <w:rPr>
          <w:bCs/>
        </w:rPr>
        <w:t>Education Code Sections 85232 and 85233</w:t>
      </w:r>
    </w:p>
    <w:p w14:paraId="02EB378F" w14:textId="77777777" w:rsidR="004112DD" w:rsidRDefault="004112DD" w:rsidP="00F77AFA">
      <w:pPr>
        <w:pStyle w:val="Default"/>
        <w:jc w:val="both"/>
      </w:pPr>
    </w:p>
    <w:p w14:paraId="3E51C7C3" w14:textId="77777777" w:rsidR="009234CF" w:rsidRDefault="009234CF" w:rsidP="00F77AFA">
      <w:pPr>
        <w:pStyle w:val="Default"/>
        <w:jc w:val="both"/>
      </w:pPr>
    </w:p>
    <w:p w14:paraId="7B641810" w14:textId="4395DDA6" w:rsidR="009234CF" w:rsidRPr="009234CF" w:rsidRDefault="009234CF" w:rsidP="00F77AFA">
      <w:pPr>
        <w:pStyle w:val="Default"/>
      </w:pPr>
      <w:r>
        <w:t>The</w:t>
      </w:r>
      <w:r w:rsidR="6110AC2D">
        <w:t xml:space="preserve"> Vice Chancellor</w:t>
      </w:r>
      <w:r w:rsidR="00F77AFA">
        <w:t>,</w:t>
      </w:r>
      <w:r w:rsidR="6110AC2D">
        <w:t xml:space="preserve"> Business Services</w:t>
      </w:r>
      <w:r>
        <w:t xml:space="preserve"> is hereby designated as the </w:t>
      </w:r>
      <w:r w:rsidR="00F77AFA">
        <w:t>d</w:t>
      </w:r>
      <w:r>
        <w:t xml:space="preserve">istrict officer authorized to sign warrants on behalf of the </w:t>
      </w:r>
      <w:r w:rsidR="00F77AFA">
        <w:t>d</w:t>
      </w:r>
      <w:r>
        <w:t>istrict.</w:t>
      </w:r>
    </w:p>
    <w:p w14:paraId="6E768A75" w14:textId="77777777" w:rsidR="005D6ED9" w:rsidRDefault="005D6ED9" w:rsidP="00F77AFA">
      <w:pPr>
        <w:pStyle w:val="Default"/>
      </w:pPr>
    </w:p>
    <w:p w14:paraId="7FDBDC50" w14:textId="2A4787D4" w:rsidR="009234CF" w:rsidRDefault="009234CF" w:rsidP="00F77AFA">
      <w:pPr>
        <w:pStyle w:val="Default"/>
      </w:pPr>
      <w:r>
        <w:t xml:space="preserve">Proper documentation regarding signing </w:t>
      </w:r>
      <w:r w:rsidR="00F77AFA">
        <w:t>d</w:t>
      </w:r>
      <w:r>
        <w:t xml:space="preserve">istrict warrants shall be filed with the </w:t>
      </w:r>
      <w:r w:rsidR="71083EB1">
        <w:t>appropriate agencies.</w:t>
      </w:r>
    </w:p>
    <w:p w14:paraId="5208DCE2" w14:textId="77777777" w:rsidR="00E64359" w:rsidRPr="009234CF" w:rsidRDefault="00E64359" w:rsidP="00F77AFA">
      <w:pPr>
        <w:pStyle w:val="Default"/>
      </w:pPr>
    </w:p>
    <w:p w14:paraId="692964FD" w14:textId="526BF696" w:rsidR="009234CF" w:rsidRDefault="009234CF" w:rsidP="00F77AFA">
      <w:pPr>
        <w:pStyle w:val="Default"/>
      </w:pPr>
      <w:r>
        <w:t xml:space="preserve">The </w:t>
      </w:r>
      <w:r w:rsidR="48C300EE">
        <w:t>Vice Chancellor, Business Services w</w:t>
      </w:r>
      <w:r>
        <w:t xml:space="preserve">ill withhold approval of </w:t>
      </w:r>
      <w:r w:rsidR="00F77AFA">
        <w:t>d</w:t>
      </w:r>
      <w:bookmarkStart w:id="0" w:name="_GoBack"/>
      <w:bookmarkEnd w:id="0"/>
      <w:r>
        <w:t>istrict warrants when:</w:t>
      </w:r>
    </w:p>
    <w:p w14:paraId="26FF8379" w14:textId="77777777" w:rsidR="00E64359" w:rsidRPr="009234CF" w:rsidRDefault="00E64359" w:rsidP="00F77AFA">
      <w:pPr>
        <w:pStyle w:val="Default"/>
      </w:pPr>
    </w:p>
    <w:p w14:paraId="74141D5E" w14:textId="7A59E7AC" w:rsidR="009234CF" w:rsidRPr="009234CF" w:rsidRDefault="009234CF" w:rsidP="00F77AFA">
      <w:pPr>
        <w:pStyle w:val="Default"/>
        <w:numPr>
          <w:ilvl w:val="0"/>
          <w:numId w:val="6"/>
        </w:numPr>
      </w:pPr>
      <w:r w:rsidRPr="009234CF">
        <w:t>Disbursement of the funds will result in the total amounts expended in any major account classification to exceed the amount budgeted.</w:t>
      </w:r>
    </w:p>
    <w:p w14:paraId="42B788B9" w14:textId="2172D666" w:rsidR="009234CF" w:rsidRPr="009234CF" w:rsidRDefault="009234CF" w:rsidP="00F77AFA">
      <w:pPr>
        <w:pStyle w:val="Default"/>
        <w:numPr>
          <w:ilvl w:val="0"/>
          <w:numId w:val="6"/>
        </w:numPr>
      </w:pPr>
      <w:r w:rsidRPr="009234CF">
        <w:t>Established procedures have not been followed to permit verification of authenticity of the expenditure.</w:t>
      </w:r>
    </w:p>
    <w:p w14:paraId="5A39BBE3" w14:textId="77777777" w:rsidR="004112DD" w:rsidRDefault="004112DD" w:rsidP="00F77AFA">
      <w:pPr>
        <w:pStyle w:val="Header"/>
        <w:pBdr>
          <w:bottom w:val="single" w:sz="6" w:space="1" w:color="auto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41C8F396" w14:textId="77777777" w:rsidR="004112DD" w:rsidRPr="004112DD" w:rsidRDefault="004112DD" w:rsidP="00F77AFA">
      <w:pPr>
        <w:pStyle w:val="Header"/>
        <w:pBdr>
          <w:bottom w:val="single" w:sz="6" w:space="1" w:color="auto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3F60B25F" w14:textId="511A522C" w:rsidR="009220B3" w:rsidRDefault="00552691" w:rsidP="00F77AFA">
      <w:pPr>
        <w:pStyle w:val="Default"/>
      </w:pPr>
      <w:r w:rsidRPr="3EFDE8EE">
        <w:rPr>
          <w:b/>
          <w:bCs/>
        </w:rPr>
        <w:t>Adopted</w:t>
      </w:r>
      <w:r w:rsidR="009220B3" w:rsidRPr="3EFDE8EE">
        <w:rPr>
          <w:b/>
          <w:bCs/>
        </w:rPr>
        <w:t>:</w:t>
      </w:r>
      <w:r>
        <w:tab/>
      </w:r>
    </w:p>
    <w:p w14:paraId="5543A88F" w14:textId="39F397FB" w:rsidR="004D0355" w:rsidRDefault="004D0355" w:rsidP="00F77AFA">
      <w:pPr>
        <w:pStyle w:val="Default"/>
      </w:pPr>
      <w:r w:rsidRPr="3EFDE8EE">
        <w:rPr>
          <w:b/>
          <w:bCs/>
        </w:rPr>
        <w:t>Board Reviewed</w:t>
      </w:r>
      <w:r w:rsidR="009220B3" w:rsidRPr="3EFDE8EE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B940D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0E27B00A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B2C31" w14:textId="5BCBFB49" w:rsidR="004112DD" w:rsidRPr="004112DD" w:rsidRDefault="3EFDE8EE" w:rsidP="004112DD">
    <w:pPr>
      <w:pStyle w:val="Footer"/>
      <w:rPr>
        <w:rFonts w:ascii="Arial" w:hAnsi="Arial" w:cs="Arial"/>
        <w:sz w:val="24"/>
        <w:szCs w:val="24"/>
      </w:rPr>
    </w:pPr>
    <w:r w:rsidRPr="3EFDE8EE">
      <w:rPr>
        <w:rFonts w:ascii="Arial" w:hAnsi="Arial" w:cs="Arial"/>
        <w:sz w:val="24"/>
        <w:szCs w:val="24"/>
      </w:rPr>
      <w:t xml:space="preserve">AP </w:t>
    </w:r>
    <w:r w:rsidR="005D6ED9">
      <w:rPr>
        <w:rFonts w:ascii="Arial" w:hAnsi="Arial" w:cs="Arial"/>
        <w:sz w:val="24"/>
        <w:szCs w:val="24"/>
      </w:rPr>
      <w:t>6150</w:t>
    </w:r>
    <w:r w:rsidRPr="3EFDE8EE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EFDE8EE">
      <w:rPr>
        <w:rFonts w:ascii="Arial" w:hAnsi="Arial" w:cs="Arial"/>
        <w:sz w:val="24"/>
        <w:szCs w:val="24"/>
      </w:rPr>
      <w:t xml:space="preserve">Page </w:t>
    </w:r>
    <w:r w:rsidR="009D0619" w:rsidRPr="3EFDE8EE">
      <w:rPr>
        <w:rFonts w:ascii="Arial" w:hAnsi="Arial" w:cs="Arial"/>
        <w:noProof/>
        <w:sz w:val="24"/>
        <w:szCs w:val="24"/>
      </w:rPr>
      <w:fldChar w:fldCharType="begin"/>
    </w:r>
    <w:r w:rsidR="009D0619" w:rsidRPr="3EFDE8EE">
      <w:rPr>
        <w:rFonts w:ascii="Arial" w:hAnsi="Arial" w:cs="Arial"/>
        <w:sz w:val="24"/>
        <w:szCs w:val="24"/>
      </w:rPr>
      <w:instrText xml:space="preserve"> PAGE </w:instrText>
    </w:r>
    <w:r w:rsidR="009D0619" w:rsidRPr="3EFDE8EE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="009D0619" w:rsidRPr="3EFDE8EE">
      <w:rPr>
        <w:rFonts w:ascii="Arial" w:hAnsi="Arial" w:cs="Arial"/>
        <w:noProof/>
        <w:sz w:val="24"/>
        <w:szCs w:val="24"/>
      </w:rPr>
      <w:fldChar w:fldCharType="end"/>
    </w:r>
    <w:r w:rsidRPr="3EFDE8EE">
      <w:rPr>
        <w:rFonts w:ascii="Arial" w:hAnsi="Arial" w:cs="Arial"/>
        <w:sz w:val="24"/>
        <w:szCs w:val="24"/>
      </w:rPr>
      <w:t xml:space="preserve"> of </w:t>
    </w:r>
    <w:r w:rsidR="009D0619" w:rsidRPr="3EFDE8EE">
      <w:rPr>
        <w:rFonts w:ascii="Arial" w:hAnsi="Arial" w:cs="Arial"/>
        <w:noProof/>
        <w:sz w:val="24"/>
        <w:szCs w:val="24"/>
      </w:rPr>
      <w:fldChar w:fldCharType="begin"/>
    </w:r>
    <w:r w:rsidR="009D0619" w:rsidRPr="3EFDE8EE">
      <w:rPr>
        <w:rFonts w:ascii="Arial" w:hAnsi="Arial" w:cs="Arial"/>
        <w:sz w:val="24"/>
        <w:szCs w:val="24"/>
      </w:rPr>
      <w:instrText xml:space="preserve"> NUMPAGES  </w:instrText>
    </w:r>
    <w:r w:rsidR="009D0619" w:rsidRPr="3EFDE8EE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="009D0619" w:rsidRPr="3EFDE8EE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61E4C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14:paraId="0552D1D4" w14:textId="77777777" w:rsidTr="3EFDE8EE">
      <w:trPr>
        <w:trHeight w:val="300"/>
      </w:trPr>
      <w:tc>
        <w:tcPr>
          <w:tcW w:w="3120" w:type="dxa"/>
        </w:tcPr>
        <w:p w14:paraId="6CC60AD6" w14:textId="4D03BDCD" w:rsidR="3EFDE8EE" w:rsidRDefault="3EFDE8EE" w:rsidP="3EFDE8EE">
          <w:pPr>
            <w:pStyle w:val="Header"/>
            <w:ind w:left="-115"/>
          </w:pPr>
        </w:p>
      </w:tc>
      <w:tc>
        <w:tcPr>
          <w:tcW w:w="3120" w:type="dxa"/>
        </w:tcPr>
        <w:p w14:paraId="0BDCD309" w14:textId="02CF4D79" w:rsidR="3EFDE8EE" w:rsidRDefault="3EFDE8EE" w:rsidP="3EFDE8EE">
          <w:pPr>
            <w:pStyle w:val="Header"/>
            <w:jc w:val="center"/>
          </w:pPr>
        </w:p>
      </w:tc>
      <w:tc>
        <w:tcPr>
          <w:tcW w:w="3120" w:type="dxa"/>
        </w:tcPr>
        <w:p w14:paraId="34781FFF" w14:textId="4980BB91" w:rsidR="3EFDE8EE" w:rsidRDefault="3EFDE8EE" w:rsidP="3EFDE8EE">
          <w:pPr>
            <w:pStyle w:val="Header"/>
            <w:ind w:right="-115"/>
            <w:jc w:val="right"/>
          </w:pPr>
        </w:p>
      </w:tc>
    </w:tr>
  </w:tbl>
  <w:p w14:paraId="1CF01147" w14:textId="068F4F83" w:rsidR="3EFDE8EE" w:rsidRDefault="3EFDE8EE" w:rsidP="3EFDE8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0E02ED"/>
    <w:multiLevelType w:val="hybridMultilevel"/>
    <w:tmpl w:val="D64A6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1058DA"/>
    <w:multiLevelType w:val="hybridMultilevel"/>
    <w:tmpl w:val="F8DEE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1801F0"/>
    <w:multiLevelType w:val="hybridMultilevel"/>
    <w:tmpl w:val="7B5AC558"/>
    <w:lvl w:ilvl="0" w:tplc="050E459A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16680B"/>
    <w:rsid w:val="003E5B61"/>
    <w:rsid w:val="003F5FA3"/>
    <w:rsid w:val="004112DD"/>
    <w:rsid w:val="004D0355"/>
    <w:rsid w:val="00552691"/>
    <w:rsid w:val="005D6ED9"/>
    <w:rsid w:val="00671469"/>
    <w:rsid w:val="00734CA3"/>
    <w:rsid w:val="007B320B"/>
    <w:rsid w:val="009220B3"/>
    <w:rsid w:val="009234CF"/>
    <w:rsid w:val="009D0619"/>
    <w:rsid w:val="00AD0C89"/>
    <w:rsid w:val="00B13374"/>
    <w:rsid w:val="00B3088E"/>
    <w:rsid w:val="00D7679C"/>
    <w:rsid w:val="00DA736D"/>
    <w:rsid w:val="00E64359"/>
    <w:rsid w:val="00F77AFA"/>
    <w:rsid w:val="0AE5698D"/>
    <w:rsid w:val="0D418758"/>
    <w:rsid w:val="2120FD94"/>
    <w:rsid w:val="22A28C06"/>
    <w:rsid w:val="231714EF"/>
    <w:rsid w:val="2EA60CDD"/>
    <w:rsid w:val="30C7B2A0"/>
    <w:rsid w:val="39530A46"/>
    <w:rsid w:val="3EFDE8EE"/>
    <w:rsid w:val="4182BD17"/>
    <w:rsid w:val="42A495D2"/>
    <w:rsid w:val="45FC358B"/>
    <w:rsid w:val="47D62D4C"/>
    <w:rsid w:val="48C300EE"/>
    <w:rsid w:val="4CB48EA6"/>
    <w:rsid w:val="550B5CBE"/>
    <w:rsid w:val="6110AC2D"/>
    <w:rsid w:val="62149D4A"/>
    <w:rsid w:val="71083EB1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6F44F147-379C-4070-B561-39362DB93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6B8F6B-D3F7-491F-8D1A-622AA8EDB1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0F0355-5681-46C8-B1E0-A779B8BED476}">
  <ds:schemaRefs>
    <ds:schemaRef ds:uri="http://purl.org/dc/elements/1.1/"/>
    <ds:schemaRef ds:uri="http://schemas.microsoft.com/office/2006/metadata/properties"/>
    <ds:schemaRef ds:uri="249d4ac7-0b39-4174-9809-ef6c5fd53db8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4c3e63b2-0430-40fd-82f2-9a0ecf22a8dc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695</Characters>
  <Application>Microsoft Office Word</Application>
  <DocSecurity>0</DocSecurity>
  <Lines>14</Lines>
  <Paragraphs>5</Paragraphs>
  <ScaleCrop>false</ScaleCrop>
  <Company>Hewlett-Packard Company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6</cp:revision>
  <cp:lastPrinted>2019-05-28T18:21:00Z</cp:lastPrinted>
  <dcterms:created xsi:type="dcterms:W3CDTF">2025-03-11T18:14:00Z</dcterms:created>
  <dcterms:modified xsi:type="dcterms:W3CDTF">2025-09-22T14:52:00Z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